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9C0" w:rsidRDefault="00E309C0" w:rsidP="00E309C0">
      <w:pPr>
        <w:spacing w:line="480" w:lineRule="auto"/>
        <w:jc w:val="center"/>
        <w:rPr>
          <w:rFonts w:ascii="Times New Roman" w:hAnsi="Times New Roman" w:cs="Times New Roman"/>
          <w:sz w:val="24"/>
          <w:szCs w:val="24"/>
        </w:rPr>
      </w:pPr>
      <w:bookmarkStart w:id="0" w:name="_GoBack"/>
      <w:bookmarkEnd w:id="0"/>
    </w:p>
    <w:p w:rsidR="00E309C0" w:rsidRDefault="00E309C0" w:rsidP="00E309C0">
      <w:pPr>
        <w:spacing w:line="480" w:lineRule="auto"/>
        <w:jc w:val="center"/>
        <w:rPr>
          <w:rFonts w:ascii="Times New Roman" w:hAnsi="Times New Roman" w:cs="Times New Roman"/>
          <w:sz w:val="24"/>
          <w:szCs w:val="24"/>
        </w:rPr>
      </w:pPr>
    </w:p>
    <w:p w:rsidR="00E309C0" w:rsidRDefault="00E309C0" w:rsidP="00E309C0">
      <w:pPr>
        <w:spacing w:line="480" w:lineRule="auto"/>
        <w:jc w:val="center"/>
        <w:rPr>
          <w:rFonts w:ascii="Times New Roman" w:hAnsi="Times New Roman" w:cs="Times New Roman"/>
          <w:sz w:val="24"/>
          <w:szCs w:val="24"/>
        </w:rPr>
      </w:pPr>
    </w:p>
    <w:p w:rsidR="00E309C0" w:rsidRDefault="00E309C0" w:rsidP="00E309C0">
      <w:pPr>
        <w:spacing w:line="480" w:lineRule="auto"/>
        <w:jc w:val="center"/>
        <w:rPr>
          <w:rFonts w:ascii="Times New Roman" w:hAnsi="Times New Roman" w:cs="Times New Roman"/>
          <w:sz w:val="24"/>
          <w:szCs w:val="24"/>
        </w:rPr>
      </w:pPr>
    </w:p>
    <w:p w:rsidR="00E309C0" w:rsidRDefault="00E309C0" w:rsidP="00E309C0">
      <w:pPr>
        <w:spacing w:line="480" w:lineRule="auto"/>
        <w:jc w:val="center"/>
        <w:rPr>
          <w:rFonts w:ascii="Times New Roman" w:hAnsi="Times New Roman" w:cs="Times New Roman"/>
          <w:sz w:val="24"/>
          <w:szCs w:val="24"/>
        </w:rPr>
      </w:pPr>
    </w:p>
    <w:p w:rsidR="00E309C0" w:rsidRDefault="00E309C0" w:rsidP="00E309C0">
      <w:pPr>
        <w:spacing w:line="480" w:lineRule="auto"/>
        <w:jc w:val="center"/>
        <w:rPr>
          <w:rFonts w:ascii="Times New Roman" w:hAnsi="Times New Roman" w:cs="Times New Roman"/>
          <w:sz w:val="24"/>
          <w:szCs w:val="24"/>
        </w:rPr>
      </w:pPr>
    </w:p>
    <w:p w:rsidR="00E309C0" w:rsidRDefault="00E309C0" w:rsidP="00E309C0">
      <w:pPr>
        <w:spacing w:line="480" w:lineRule="auto"/>
        <w:jc w:val="center"/>
        <w:rPr>
          <w:rFonts w:ascii="Times New Roman" w:hAnsi="Times New Roman" w:cs="Times New Roman"/>
          <w:sz w:val="24"/>
          <w:szCs w:val="24"/>
        </w:rPr>
      </w:pPr>
    </w:p>
    <w:p w:rsidR="00E309C0" w:rsidRPr="00E309C0" w:rsidRDefault="00E309C0" w:rsidP="00E309C0">
      <w:pPr>
        <w:spacing w:line="480" w:lineRule="auto"/>
        <w:jc w:val="center"/>
        <w:rPr>
          <w:rFonts w:ascii="Times New Roman" w:hAnsi="Times New Roman" w:cs="Times New Roman"/>
          <w:sz w:val="24"/>
          <w:szCs w:val="24"/>
        </w:rPr>
      </w:pPr>
      <w:r w:rsidRPr="00E309C0">
        <w:rPr>
          <w:rFonts w:ascii="Times New Roman" w:hAnsi="Times New Roman" w:cs="Times New Roman"/>
          <w:sz w:val="24"/>
          <w:szCs w:val="24"/>
        </w:rPr>
        <w:t>Revolutions on 20</w:t>
      </w:r>
      <w:r w:rsidRPr="00E309C0">
        <w:rPr>
          <w:rFonts w:ascii="Times New Roman" w:hAnsi="Times New Roman" w:cs="Times New Roman"/>
          <w:sz w:val="24"/>
          <w:szCs w:val="24"/>
          <w:vertAlign w:val="superscript"/>
        </w:rPr>
        <w:t>th</w:t>
      </w:r>
      <w:r w:rsidRPr="00E309C0">
        <w:rPr>
          <w:rFonts w:ascii="Times New Roman" w:hAnsi="Times New Roman" w:cs="Times New Roman"/>
          <w:sz w:val="24"/>
          <w:szCs w:val="24"/>
        </w:rPr>
        <w:t xml:space="preserve"> Century</w:t>
      </w:r>
    </w:p>
    <w:p w:rsidR="00E309C0" w:rsidRPr="00E309C0" w:rsidRDefault="00E309C0" w:rsidP="00E309C0">
      <w:pPr>
        <w:spacing w:line="480" w:lineRule="auto"/>
        <w:jc w:val="center"/>
        <w:rPr>
          <w:rFonts w:ascii="Times New Roman" w:hAnsi="Times New Roman" w:cs="Times New Roman"/>
          <w:sz w:val="24"/>
          <w:szCs w:val="24"/>
        </w:rPr>
      </w:pPr>
      <w:r w:rsidRPr="00E309C0">
        <w:rPr>
          <w:rFonts w:ascii="Times New Roman" w:hAnsi="Times New Roman" w:cs="Times New Roman"/>
          <w:sz w:val="24"/>
          <w:szCs w:val="24"/>
        </w:rPr>
        <w:t>Name</w:t>
      </w:r>
    </w:p>
    <w:p w:rsidR="00E309C0" w:rsidRDefault="00E309C0" w:rsidP="00E309C0">
      <w:pPr>
        <w:spacing w:line="480" w:lineRule="auto"/>
        <w:jc w:val="center"/>
        <w:rPr>
          <w:rFonts w:ascii="Times New Roman" w:hAnsi="Times New Roman" w:cs="Times New Roman"/>
          <w:sz w:val="24"/>
          <w:szCs w:val="24"/>
        </w:rPr>
        <w:sectPr w:rsidR="00E309C0">
          <w:headerReference w:type="default" r:id="rId6"/>
          <w:pgSz w:w="12240" w:h="15840"/>
          <w:pgMar w:top="1440" w:right="1440" w:bottom="1440" w:left="1440" w:header="720" w:footer="720" w:gutter="0"/>
          <w:cols w:space="720"/>
          <w:docGrid w:linePitch="360"/>
        </w:sectPr>
      </w:pPr>
      <w:r w:rsidRPr="00E309C0">
        <w:rPr>
          <w:rFonts w:ascii="Times New Roman" w:hAnsi="Times New Roman" w:cs="Times New Roman"/>
          <w:sz w:val="24"/>
          <w:szCs w:val="24"/>
        </w:rPr>
        <w:t>Institution</w:t>
      </w:r>
    </w:p>
    <w:p w:rsidR="00E309C0" w:rsidRDefault="00E309C0" w:rsidP="00E309C0">
      <w:pPr>
        <w:spacing w:line="480" w:lineRule="auto"/>
        <w:jc w:val="center"/>
        <w:rPr>
          <w:rFonts w:ascii="Times New Roman" w:hAnsi="Times New Roman" w:cs="Times New Roman"/>
          <w:sz w:val="24"/>
          <w:szCs w:val="24"/>
        </w:rPr>
      </w:pPr>
      <w:r w:rsidRPr="00E309C0">
        <w:rPr>
          <w:rFonts w:ascii="Times New Roman" w:hAnsi="Times New Roman" w:cs="Times New Roman"/>
          <w:sz w:val="24"/>
          <w:szCs w:val="24"/>
        </w:rPr>
        <w:lastRenderedPageBreak/>
        <w:t>Revolutions on 20</w:t>
      </w:r>
      <w:r w:rsidRPr="00E309C0">
        <w:rPr>
          <w:rFonts w:ascii="Times New Roman" w:hAnsi="Times New Roman" w:cs="Times New Roman"/>
          <w:sz w:val="24"/>
          <w:szCs w:val="24"/>
          <w:vertAlign w:val="superscript"/>
        </w:rPr>
        <w:t>th</w:t>
      </w:r>
      <w:r w:rsidRPr="00E309C0">
        <w:rPr>
          <w:rFonts w:ascii="Times New Roman" w:hAnsi="Times New Roman" w:cs="Times New Roman"/>
          <w:sz w:val="24"/>
          <w:szCs w:val="24"/>
        </w:rPr>
        <w:t xml:space="preserve"> Century</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Human history shows that the early twentieth century was associated with more riches. This is because so many world icons struggled to make a difference in the history. Some failed while others succeeded and brought in better changes to humanity. However, only a few were known to have achieved real revolutions which reflected in the human history. In the 19th century, most revolts were just witnessed in economically and culturally advanced countries which did not face so many challenges (Seton-Watson, 1951). The 20th-century revolutions, therefore, brought a difference as many people fought for their revolutions regardless of the state of their original country when it comes to stability in economic factors. The significant improvements that were brought about in the 20th century are currently discussed in the media while the historians have not been interested in them at all.</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The primary emphasis placed on the historical revolutions of the 20th century is their impact on the economy and culture of many countries. Another focus has been dramatically put on the mass aspect of the revolutionary movements and primarily on how many people perceive them. The common element in this case originates from subject countries, all peasants and industrial proletariats (Boggs &amp; Boggs, 2018). Also, all the historical icons that have brought about revolutionary changes are known to have been supported by public opinions. This is a firm basis because for one to bring in a change in the society, they should first gain support from the public so that they may be successful. It also confirms that revolutions can be improved if only the wealthier countries are willing to invest in the weak economies in various countries so that victory may be reflected around the globe.</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lastRenderedPageBreak/>
        <w:t>Some of the significant developments that revolutions brought about included the creation of many employment opportunities, production of quality food crops, and the introduction of a better and extensive trade. These revolutions created a vast difference in the opportunities many countries have currently (Saghieh, 2013). However, some famous icons showed denial in the sense that their revolutionary movements did not change or instead thrive to improve the poverty and mass discontent and therefore it brought about political instability within the various country. Hence, it is essential to consider the origin of much revolutionary leadership as it brought about the developments of many movements. Therefore, this paper will cover various 20th-century revolutions with a clear indication of their opinions and causes.</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The 20th century, therefore, had so many historical revolutions across the globe with countries such as Russia and Iran being significant participants. Some of the revolutions are a prediction that was made during the 19th century, and therefore many countries had to work into materializing them (Seton-Watson, 1951). Thus, so many changes unfolded as a more extensive and comprehensive scale was witnessed. For example, Italy and Germany saw a rise to power in the 1920s and 1930s. Also, another pattern came up reflecting Chinese revolutions which profoundly occurred in 1949 outside of Europe. Later in the1960s they also had a cultural revolution which had its extensions in various countries such as Cambodia, Vietnam and North Korea. African countries such as Angola and Mozambique also followed with the cultural revolutions. </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Examples of 20th-century revolutions include the Hungarian revolution which was witnessed in 1956 (Boggs &amp; Boggs, 2018). The revolution was characterized by a movement which was fighting for people's rights over their dissatisfaction based on the state of their country as well as the current violence acts which were ongoing. Additionally, other revolutionary events </w:t>
      </w:r>
      <w:r w:rsidRPr="002541A9">
        <w:rPr>
          <w:rFonts w:ascii="Times New Roman" w:hAnsi="Times New Roman" w:cs="Times New Roman"/>
          <w:sz w:val="24"/>
          <w:szCs w:val="24"/>
        </w:rPr>
        <w:lastRenderedPageBreak/>
        <w:t xml:space="preserve">were witnessed in the 1970s whereby the world was faced with the constant state of violence with many countries having chaos. This created tension amongst all sectors of the countries such as economic, political, social and cultural. Social media at this time tried to create awareness and educate people on the negative impacts of constant violence as they encouraged them to embrace peace. This campaign ran over in many countries and brought a clue of the 21st-century revolutions. </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Furthermore, other revolutions that followed in the 21tst century revolved around the creation of conflicts during the Arab Spring, 2011. Many regimes associated themselves with brutal violence and these effects brought about oppression, chaos, and disappearances of many citizens. Syria was profoundly affected by the rise of ISIS brought about rebel groups which made the nation to introduce many westerners and put them at risk of serious violence (Saghieh, 2013). Also, the French revolution plays a fundamental position in the overall classification of the 20th-century revolutions. This is because it showed a continued revolution from the 18th-century movements which advocated for the disposal of the monarchy so that the society would have been refashioned and directed towards the achievement of radical and modern changes. </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Another 20th-century revolution is the Russian revolution which occurred in 1917. It was led by the famous Vladimir Lenin with the inspiration of the Marxist communism. This showed the transition of many societies from one historical stage to the next. The revolution, however, formulated a strengthened perception from the community as many now embraced developments which they knew would be relevant to the following generations (Seton-Watson, 1951). It also brought about universal satisfaction as many movements were directed towards fighting for the rights and freedoms of all citizens, anti-corruption, political revolution, end of racism and discrimination, end of poverty and provision of better opportunities to bring in the feeling of the </w:t>
      </w:r>
      <w:r w:rsidRPr="002541A9">
        <w:rPr>
          <w:rFonts w:ascii="Times New Roman" w:hAnsi="Times New Roman" w:cs="Times New Roman"/>
          <w:sz w:val="24"/>
          <w:szCs w:val="24"/>
        </w:rPr>
        <w:lastRenderedPageBreak/>
        <w:t xml:space="preserve">anti-colonial movements. At the end of the 21st century, many nations had undergone all revolutions, and significant impact had been created on their political, social, economic and cultural sectors. </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Hence, the cultural revolutions were surrounded by many countries gaining independence and now interacting with each other to improve their international ties. Different themes which encompassed these revolutions included nationalistic reasons and capitalism which revolved around socialism. Many theorists, as well as philosophers, brought to light the significant reasons which caused these revolutions and most of them relied on the stability of a country towards its revolution (Boggs &amp; Boggs, 2018). Hence, there are significant causes and opinions which were highly associated with revolutions on the 20th century, and these are discussed next.</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The first cause was the ironclad organization or rather the charismatic leaders in a country who shared their ideologies to bring about official changes due to significant problems which they faced. Therefore, many people followed this truth as it was prescribed in Lenin's "The State and Revolution." This piece of work portrayed many guidelines that many scholars applied to result in changes in their countries concerning their economic and political stability. Secondly, violence was a major cause of most of the 20th-century revolutions. It was referred to as the "locomotive of history" as many people focused more on the reasons for fighting so that they could bring in a better aspect of how to change the society and bring in better revolutions (Saghieh, 2013).</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Thirdly, lack of free expression of people geared the development of many revolutions. For instance, the government used such a chance to define the revolutionary changes that would be made on the economic, political and cultural sectors of the country so that such problems </w:t>
      </w:r>
      <w:r w:rsidRPr="002541A9">
        <w:rPr>
          <w:rFonts w:ascii="Times New Roman" w:hAnsi="Times New Roman" w:cs="Times New Roman"/>
          <w:sz w:val="24"/>
          <w:szCs w:val="24"/>
        </w:rPr>
        <w:lastRenderedPageBreak/>
        <w:t>would be solved. Therefore, they justified this by using the colonial agendas to bring hostility into the society. Fourthly, during the mid-1920s, Stalin proposed on the idea of socialism in one country and hence many nations took this seriously to the extent of showing revolutionary transformations (Seton-Watson, 1951). This justified many nations and allowed them to open up to significant international opportunities which would be of great help to their future.</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 Lastly, abuse of power, tyranny, and corruption led to many nations awakening and using their light to bring an end to this ‘enemy of revolutions' so that better things would be achieved (Saghieh, 2013). It, therefore, caused so many nations to consider eliminating this problem for good so that they would have a breakthrough of their revolutions. </w:t>
      </w:r>
    </w:p>
    <w:p w:rsidR="002541A9" w:rsidRPr="002541A9"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In conclusion, the world perceives the 20th-century revolutions to have been the inner transformation of the current or slightly modern world. This is because many revolutions have brought about radical changes especially in the phenomena of "industrial revolution" to a new one known as "sexual revolution." All these signify the considerable impact 20th-century events brought into many nations. Also, the historical process proves that many movements that have been formed in various countries represent their basis for change. For instance, America underwent a revolutionary change concerning the issues of racism and discrimination, and up to date, its impact is still felt. </w:t>
      </w:r>
    </w:p>
    <w:p w:rsidR="00496C10" w:rsidRDefault="002541A9" w:rsidP="002541A9">
      <w:pPr>
        <w:spacing w:line="480" w:lineRule="auto"/>
        <w:ind w:firstLine="720"/>
        <w:rPr>
          <w:rFonts w:ascii="Times New Roman" w:hAnsi="Times New Roman" w:cs="Times New Roman"/>
          <w:sz w:val="24"/>
          <w:szCs w:val="24"/>
        </w:rPr>
      </w:pPr>
      <w:r w:rsidRPr="002541A9">
        <w:rPr>
          <w:rFonts w:ascii="Times New Roman" w:hAnsi="Times New Roman" w:cs="Times New Roman"/>
          <w:sz w:val="24"/>
          <w:szCs w:val="24"/>
        </w:rPr>
        <w:t xml:space="preserve">Also, many countries went through violent movements which signified an unstable political regime and hence many people fought for their rights and freedom so that they would have peace in the end. Also, many countries were corrupt, and their governments could not be trusted, and this showed that there were significant struggles to bring in the revolutionary </w:t>
      </w:r>
      <w:r w:rsidRPr="002541A9">
        <w:rPr>
          <w:rFonts w:ascii="Times New Roman" w:hAnsi="Times New Roman" w:cs="Times New Roman"/>
          <w:sz w:val="24"/>
          <w:szCs w:val="24"/>
        </w:rPr>
        <w:lastRenderedPageBreak/>
        <w:t>changes and result into better developments especially economically, socially, culturally and politically</w:t>
      </w:r>
      <w:r w:rsidR="00BA25B7">
        <w:rPr>
          <w:rFonts w:ascii="Times New Roman" w:hAnsi="Times New Roman" w:cs="Times New Roman"/>
          <w:sz w:val="24"/>
          <w:szCs w:val="24"/>
        </w:rPr>
        <w:t xml:space="preserve">. </w:t>
      </w:r>
    </w:p>
    <w:p w:rsidR="00496C10" w:rsidRDefault="00496C10">
      <w:pPr>
        <w:rPr>
          <w:rFonts w:ascii="Times New Roman" w:hAnsi="Times New Roman" w:cs="Times New Roman"/>
          <w:sz w:val="24"/>
          <w:szCs w:val="24"/>
        </w:rPr>
      </w:pPr>
      <w:r>
        <w:rPr>
          <w:rFonts w:ascii="Times New Roman" w:hAnsi="Times New Roman" w:cs="Times New Roman"/>
          <w:sz w:val="24"/>
          <w:szCs w:val="24"/>
        </w:rPr>
        <w:br w:type="page"/>
      </w:r>
    </w:p>
    <w:p w:rsidR="00BA25B7" w:rsidRDefault="00261745" w:rsidP="00496C1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03DDD" w:rsidRPr="000D4AC6" w:rsidRDefault="00B03DDD" w:rsidP="00496C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Boggs, J. &amp; Boggs, G. L. (2018). “Revolution and Evolution in the Twentieth Century: New Introduction by Grace Lee Boggs.” </w:t>
      </w:r>
      <w:r>
        <w:rPr>
          <w:rFonts w:ascii="Times New Roman" w:hAnsi="Times New Roman" w:cs="Times New Roman"/>
          <w:i/>
          <w:sz w:val="24"/>
          <w:szCs w:val="24"/>
        </w:rPr>
        <w:t xml:space="preserve">Monthly Review Foundation. </w:t>
      </w:r>
      <w:r>
        <w:rPr>
          <w:rFonts w:ascii="Times New Roman" w:hAnsi="Times New Roman" w:cs="Times New Roman"/>
          <w:sz w:val="24"/>
          <w:szCs w:val="24"/>
        </w:rPr>
        <w:t xml:space="preserve"> </w:t>
      </w:r>
    </w:p>
    <w:p w:rsidR="00B03DDD" w:rsidRDefault="00B03DDD" w:rsidP="00496C1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Saghieh, H. (2013). “Revolution in the Revolution: A Century of Change.” </w:t>
      </w:r>
      <w:r>
        <w:rPr>
          <w:rFonts w:ascii="Times New Roman" w:hAnsi="Times New Roman" w:cs="Times New Roman"/>
          <w:i/>
          <w:sz w:val="24"/>
          <w:szCs w:val="24"/>
        </w:rPr>
        <w:t>Open Democracy.</w:t>
      </w:r>
    </w:p>
    <w:p w:rsidR="00B03DDD" w:rsidRDefault="00B03DDD" w:rsidP="00496C10">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Seton-Watson, H. (1951). “Twentieth Century Revolutions.” </w:t>
      </w:r>
      <w:r>
        <w:rPr>
          <w:rFonts w:ascii="Times New Roman" w:hAnsi="Times New Roman" w:cs="Times New Roman"/>
          <w:i/>
          <w:sz w:val="24"/>
          <w:szCs w:val="24"/>
        </w:rPr>
        <w:t>Wiley Library.</w:t>
      </w:r>
    </w:p>
    <w:p w:rsidR="00E04928" w:rsidRDefault="00D257C7" w:rsidP="00704BD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p>
    <w:p w:rsidR="00E04928" w:rsidRPr="00E04928" w:rsidRDefault="00E04928" w:rsidP="00647D0A">
      <w:pPr>
        <w:spacing w:line="480" w:lineRule="auto"/>
        <w:ind w:firstLine="720"/>
        <w:rPr>
          <w:rFonts w:ascii="Times New Roman" w:hAnsi="Times New Roman" w:cs="Times New Roman"/>
          <w:b/>
          <w:sz w:val="24"/>
          <w:szCs w:val="24"/>
        </w:rPr>
      </w:pPr>
    </w:p>
    <w:sectPr w:rsidR="00E04928" w:rsidRPr="00E049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91F" w:rsidRDefault="00F5591F" w:rsidP="00E309C0">
      <w:pPr>
        <w:spacing w:after="0" w:line="240" w:lineRule="auto"/>
      </w:pPr>
      <w:r>
        <w:separator/>
      </w:r>
    </w:p>
  </w:endnote>
  <w:endnote w:type="continuationSeparator" w:id="0">
    <w:p w:rsidR="00F5591F" w:rsidRDefault="00F5591F" w:rsidP="00E30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91F" w:rsidRDefault="00F5591F" w:rsidP="00E309C0">
      <w:pPr>
        <w:spacing w:after="0" w:line="240" w:lineRule="auto"/>
      </w:pPr>
      <w:r>
        <w:separator/>
      </w:r>
    </w:p>
  </w:footnote>
  <w:footnote w:type="continuationSeparator" w:id="0">
    <w:p w:rsidR="00F5591F" w:rsidRDefault="00F5591F" w:rsidP="00E30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745" w:rsidRPr="00E309C0" w:rsidRDefault="00261745" w:rsidP="00E309C0">
    <w:pPr>
      <w:spacing w:line="480" w:lineRule="auto"/>
      <w:rPr>
        <w:rFonts w:ascii="Times New Roman" w:hAnsi="Times New Roman" w:cs="Times New Roman"/>
        <w:sz w:val="24"/>
        <w:szCs w:val="24"/>
      </w:rPr>
    </w:pPr>
    <w:r w:rsidRPr="00E309C0">
      <w:rPr>
        <w:rFonts w:ascii="Times New Roman" w:hAnsi="Times New Roman" w:cs="Times New Roman"/>
        <w:sz w:val="24"/>
        <w:szCs w:val="24"/>
      </w:rPr>
      <w:t>Running head: REVOLUTIONS ON 20</w:t>
    </w:r>
    <w:r w:rsidRPr="00E309C0">
      <w:rPr>
        <w:rFonts w:ascii="Times New Roman" w:hAnsi="Times New Roman" w:cs="Times New Roman"/>
        <w:sz w:val="24"/>
        <w:szCs w:val="24"/>
        <w:vertAlign w:val="superscript"/>
      </w:rPr>
      <w:t>TH</w:t>
    </w:r>
    <w:r w:rsidRPr="00E309C0">
      <w:rPr>
        <w:rFonts w:ascii="Times New Roman" w:hAnsi="Times New Roman" w:cs="Times New Roman"/>
        <w:sz w:val="24"/>
        <w:szCs w:val="24"/>
      </w:rPr>
      <w:t xml:space="preserve"> CENTURY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309C0">
      <w:rPr>
        <w:rFonts w:ascii="Times New Roman" w:hAnsi="Times New Roman" w:cs="Times New Roman"/>
        <w:sz w:val="24"/>
        <w:szCs w:val="24"/>
      </w:rPr>
      <w:fldChar w:fldCharType="begin"/>
    </w:r>
    <w:r w:rsidRPr="00E309C0">
      <w:rPr>
        <w:rFonts w:ascii="Times New Roman" w:hAnsi="Times New Roman" w:cs="Times New Roman"/>
        <w:sz w:val="24"/>
        <w:szCs w:val="24"/>
      </w:rPr>
      <w:instrText xml:space="preserve"> PAGE   \* MERGEFORMAT </w:instrText>
    </w:r>
    <w:r w:rsidRPr="00E309C0">
      <w:rPr>
        <w:rFonts w:ascii="Times New Roman" w:hAnsi="Times New Roman" w:cs="Times New Roman"/>
        <w:sz w:val="24"/>
        <w:szCs w:val="24"/>
      </w:rPr>
      <w:fldChar w:fldCharType="separate"/>
    </w:r>
    <w:r w:rsidR="009E4BB8">
      <w:rPr>
        <w:rFonts w:ascii="Times New Roman" w:hAnsi="Times New Roman" w:cs="Times New Roman"/>
        <w:noProof/>
        <w:sz w:val="24"/>
        <w:szCs w:val="24"/>
      </w:rPr>
      <w:t>1</w:t>
    </w:r>
    <w:r w:rsidRPr="00E309C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745" w:rsidRPr="00E309C0" w:rsidRDefault="00261745" w:rsidP="00E309C0">
    <w:pPr>
      <w:spacing w:line="480" w:lineRule="auto"/>
      <w:rPr>
        <w:rFonts w:ascii="Times New Roman" w:hAnsi="Times New Roman" w:cs="Times New Roman"/>
        <w:sz w:val="24"/>
        <w:szCs w:val="24"/>
      </w:rPr>
    </w:pPr>
    <w:r w:rsidRPr="00E309C0">
      <w:rPr>
        <w:rFonts w:ascii="Times New Roman" w:hAnsi="Times New Roman" w:cs="Times New Roman"/>
        <w:sz w:val="24"/>
        <w:szCs w:val="24"/>
      </w:rPr>
      <w:t>REVOLUTIONS ON 20</w:t>
    </w:r>
    <w:r w:rsidRPr="00E309C0">
      <w:rPr>
        <w:rFonts w:ascii="Times New Roman" w:hAnsi="Times New Roman" w:cs="Times New Roman"/>
        <w:sz w:val="24"/>
        <w:szCs w:val="24"/>
        <w:vertAlign w:val="superscript"/>
      </w:rPr>
      <w:t>TH</w:t>
    </w:r>
    <w:r w:rsidRPr="00E309C0">
      <w:rPr>
        <w:rFonts w:ascii="Times New Roman" w:hAnsi="Times New Roman" w:cs="Times New Roman"/>
        <w:sz w:val="24"/>
        <w:szCs w:val="24"/>
      </w:rPr>
      <w:t xml:space="preserve"> CENTURY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309C0">
      <w:rPr>
        <w:rFonts w:ascii="Times New Roman" w:hAnsi="Times New Roman" w:cs="Times New Roman"/>
        <w:sz w:val="24"/>
        <w:szCs w:val="24"/>
      </w:rPr>
      <w:fldChar w:fldCharType="begin"/>
    </w:r>
    <w:r w:rsidRPr="00E309C0">
      <w:rPr>
        <w:rFonts w:ascii="Times New Roman" w:hAnsi="Times New Roman" w:cs="Times New Roman"/>
        <w:sz w:val="24"/>
        <w:szCs w:val="24"/>
      </w:rPr>
      <w:instrText xml:space="preserve"> PAGE   \* MERGEFORMAT </w:instrText>
    </w:r>
    <w:r w:rsidRPr="00E309C0">
      <w:rPr>
        <w:rFonts w:ascii="Times New Roman" w:hAnsi="Times New Roman" w:cs="Times New Roman"/>
        <w:sz w:val="24"/>
        <w:szCs w:val="24"/>
      </w:rPr>
      <w:fldChar w:fldCharType="separate"/>
    </w:r>
    <w:r w:rsidR="009E4BB8">
      <w:rPr>
        <w:rFonts w:ascii="Times New Roman" w:hAnsi="Times New Roman" w:cs="Times New Roman"/>
        <w:noProof/>
        <w:sz w:val="24"/>
        <w:szCs w:val="24"/>
      </w:rPr>
      <w:t>7</w:t>
    </w:r>
    <w:r w:rsidRPr="00E309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9C0"/>
    <w:rsid w:val="00064B77"/>
    <w:rsid w:val="000D4AC6"/>
    <w:rsid w:val="00111C62"/>
    <w:rsid w:val="002541A9"/>
    <w:rsid w:val="00261745"/>
    <w:rsid w:val="00496C10"/>
    <w:rsid w:val="005134CF"/>
    <w:rsid w:val="00647D0A"/>
    <w:rsid w:val="00704BD9"/>
    <w:rsid w:val="007F5077"/>
    <w:rsid w:val="008B4A78"/>
    <w:rsid w:val="008E340A"/>
    <w:rsid w:val="00975759"/>
    <w:rsid w:val="009E4BB8"/>
    <w:rsid w:val="00A02F80"/>
    <w:rsid w:val="00A042CC"/>
    <w:rsid w:val="00B03DDD"/>
    <w:rsid w:val="00BA25B7"/>
    <w:rsid w:val="00D257C7"/>
    <w:rsid w:val="00E04928"/>
    <w:rsid w:val="00E309C0"/>
    <w:rsid w:val="00E41628"/>
    <w:rsid w:val="00ED3F5F"/>
    <w:rsid w:val="00F55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806782-DCEA-4547-B822-F1B1E516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9C0"/>
  </w:style>
  <w:style w:type="paragraph" w:styleId="Footer">
    <w:name w:val="footer"/>
    <w:basedOn w:val="Normal"/>
    <w:link w:val="FooterChar"/>
    <w:uiPriority w:val="99"/>
    <w:unhideWhenUsed/>
    <w:rsid w:val="00E30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2018-05-07T12:37:00Z</dcterms:created>
  <dcterms:modified xsi:type="dcterms:W3CDTF">2018-05-07T12:37:00Z</dcterms:modified>
</cp:coreProperties>
</file>